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8261" w14:textId="028B621C" w:rsidR="008C26BC" w:rsidRDefault="005061C7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5061C7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DD281C" wp14:editId="324CA144">
            <wp:simplePos x="0" y="0"/>
            <wp:positionH relativeFrom="column">
              <wp:posOffset>711</wp:posOffset>
            </wp:positionH>
            <wp:positionV relativeFrom="paragraph">
              <wp:posOffset>-166510</wp:posOffset>
            </wp:positionV>
            <wp:extent cx="2465448" cy="1416676"/>
            <wp:effectExtent l="0" t="0" r="0" b="635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48" cy="1416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63B5D" w14:textId="288C65E7" w:rsidR="008C26BC" w:rsidRPr="005061C7" w:rsidRDefault="008C26BC" w:rsidP="005061C7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099FC3BD" w14:textId="50B9D303" w:rsidR="00331237" w:rsidRDefault="00331237" w:rsidP="005061C7">
      <w:pPr>
        <w:spacing w:before="120" w:line="264" w:lineRule="auto"/>
        <w:rPr>
          <w:rFonts w:asciiTheme="majorHAnsi" w:hAnsiTheme="majorHAnsi" w:cstheme="majorHAnsi"/>
          <w:b/>
          <w:bCs/>
          <w:sz w:val="40"/>
          <w:szCs w:val="40"/>
        </w:rPr>
      </w:pPr>
    </w:p>
    <w:p w14:paraId="0E35FA09" w14:textId="22D67F3D" w:rsidR="00331237" w:rsidRDefault="003D7A30" w:rsidP="005061C7">
      <w:pPr>
        <w:spacing w:before="120" w:line="264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0426A1"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58273841" wp14:editId="7A92241F">
            <wp:simplePos x="0" y="0"/>
            <wp:positionH relativeFrom="column">
              <wp:posOffset>4722072</wp:posOffset>
            </wp:positionH>
            <wp:positionV relativeFrom="paragraph">
              <wp:posOffset>398145</wp:posOffset>
            </wp:positionV>
            <wp:extent cx="1215390" cy="1106805"/>
            <wp:effectExtent l="0" t="0" r="3810" b="0"/>
            <wp:wrapNone/>
            <wp:docPr id="33" name="Picture 32" descr="A picture containing clock, me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AB938E6-F1ED-D11B-7109-76A34B3664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A picture containing clock, meter&#10;&#10;Description automatically generated">
                      <a:extLst>
                        <a:ext uri="{FF2B5EF4-FFF2-40B4-BE49-F238E27FC236}">
                          <a16:creationId xmlns:a16="http://schemas.microsoft.com/office/drawing/2014/main" id="{EAB938E6-F1ED-D11B-7109-76A34B3664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068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A1A6B" w14:textId="44B65B39" w:rsidR="0053760A" w:rsidRPr="005061C7" w:rsidRDefault="007D4ECF" w:rsidP="007D4ECF">
      <w:pPr>
        <w:spacing w:before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Kinder healthcare is safer, higher-quality healthcare. </w:t>
      </w:r>
      <w:r w:rsidR="002406A1">
        <w:rPr>
          <w:rFonts w:asciiTheme="majorHAnsi" w:hAnsiTheme="majorHAnsi" w:cstheme="majorHAnsi"/>
        </w:rPr>
        <w:t xml:space="preserve">Kindness into </w:t>
      </w:r>
      <w:r>
        <w:rPr>
          <w:rFonts w:asciiTheme="majorHAnsi" w:hAnsiTheme="majorHAnsi" w:cstheme="majorHAnsi"/>
        </w:rPr>
        <w:br/>
      </w:r>
      <w:r w:rsidR="002406A1">
        <w:rPr>
          <w:rFonts w:asciiTheme="majorHAnsi" w:hAnsiTheme="majorHAnsi" w:cstheme="majorHAnsi"/>
        </w:rPr>
        <w:t xml:space="preserve">Action </w:t>
      </w:r>
      <w:r>
        <w:rPr>
          <w:rFonts w:asciiTheme="majorHAnsi" w:hAnsiTheme="majorHAnsi" w:cstheme="majorHAnsi"/>
        </w:rPr>
        <w:t xml:space="preserve">is an evidence-based online </w:t>
      </w:r>
      <w:r w:rsidR="002406A1">
        <w:rPr>
          <w:rFonts w:asciiTheme="majorHAnsi" w:hAnsiTheme="majorHAnsi" w:cstheme="majorHAnsi"/>
        </w:rPr>
        <w:t>course</w:t>
      </w:r>
      <w:r>
        <w:rPr>
          <w:rFonts w:asciiTheme="majorHAnsi" w:hAnsiTheme="majorHAnsi" w:cstheme="majorHAnsi"/>
        </w:rPr>
        <w:t xml:space="preserve">, bringing to life the impact </w:t>
      </w:r>
      <w:r>
        <w:rPr>
          <w:rFonts w:asciiTheme="majorHAnsi" w:hAnsiTheme="majorHAnsi" w:cstheme="majorHAnsi"/>
        </w:rPr>
        <w:br/>
        <w:t xml:space="preserve">of </w:t>
      </w:r>
      <w:r>
        <w:rPr>
          <w:rFonts w:asciiTheme="majorHAnsi" w:hAnsiTheme="majorHAnsi" w:cstheme="majorHAnsi"/>
        </w:rPr>
        <w:t>respect,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kindness, </w:t>
      </w:r>
      <w:proofErr w:type="gramStart"/>
      <w:r>
        <w:rPr>
          <w:rFonts w:asciiTheme="majorHAnsi" w:hAnsiTheme="majorHAnsi" w:cstheme="majorHAnsi"/>
        </w:rPr>
        <w:t>positivity</w:t>
      </w:r>
      <w:proofErr w:type="gramEnd"/>
      <w:r>
        <w:rPr>
          <w:rFonts w:asciiTheme="majorHAnsi" w:hAnsiTheme="majorHAnsi" w:cstheme="majorHAnsi"/>
        </w:rPr>
        <w:t xml:space="preserve"> and incivility in healthcare.</w:t>
      </w:r>
      <w:r>
        <w:rPr>
          <w:rFonts w:asciiTheme="majorHAnsi" w:hAnsiTheme="majorHAnsi" w:cstheme="majorHAnsi"/>
        </w:rPr>
        <w:t xml:space="preserve"> The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five </w:t>
      </w:r>
      <w:proofErr w:type="gramStart"/>
      <w:r>
        <w:rPr>
          <w:rFonts w:asciiTheme="majorHAnsi" w:hAnsiTheme="majorHAnsi" w:cstheme="majorHAnsi"/>
        </w:rPr>
        <w:t>short</w:t>
      </w:r>
      <w:proofErr w:type="gramEnd"/>
      <w:r>
        <w:rPr>
          <w:rFonts w:asciiTheme="majorHAnsi" w:hAnsiTheme="majorHAnsi" w:cstheme="majorHAnsi"/>
        </w:rPr>
        <w:br/>
        <w:t>Kindness into Action</w:t>
      </w:r>
      <w:r w:rsidRPr="007D4EC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modules </w:t>
      </w:r>
      <w:r>
        <w:rPr>
          <w:rFonts w:asciiTheme="majorHAnsi" w:hAnsiTheme="majorHAnsi" w:cstheme="majorHAnsi"/>
        </w:rPr>
        <w:t xml:space="preserve">provide bite-sized access to </w:t>
      </w:r>
      <w:r w:rsidR="003D7A3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ractical </w:t>
      </w:r>
      <w:r w:rsidR="003D7A30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tools and strategies that you can start using right away</w:t>
      </w:r>
      <w:r w:rsidR="003D7A30">
        <w:rPr>
          <w:rFonts w:asciiTheme="majorHAnsi" w:hAnsiTheme="majorHAnsi" w:cstheme="majorHAnsi"/>
        </w:rPr>
        <w:t xml:space="preserve"> in your practice.</w:t>
      </w:r>
      <w:r>
        <w:rPr>
          <w:rFonts w:asciiTheme="majorHAnsi" w:hAnsiTheme="majorHAnsi" w:cstheme="majorHAnsi"/>
        </w:rPr>
        <w:br/>
      </w:r>
    </w:p>
    <w:p w14:paraId="06C6A174" w14:textId="238DE824" w:rsidR="00903990" w:rsidRPr="005061C7" w:rsidRDefault="00903990" w:rsidP="005061C7">
      <w:pPr>
        <w:spacing w:before="120" w:line="264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Full course duration: </w:t>
      </w:r>
      <w:r w:rsidRPr="00903990">
        <w:rPr>
          <w:rFonts w:asciiTheme="majorHAnsi" w:hAnsiTheme="majorHAnsi" w:cstheme="majorHAnsi"/>
        </w:rPr>
        <w:t>Approx</w:t>
      </w:r>
      <w:r>
        <w:rPr>
          <w:rFonts w:asciiTheme="majorHAnsi" w:hAnsiTheme="majorHAnsi" w:cstheme="majorHAnsi"/>
        </w:rPr>
        <w:t>.</w:t>
      </w:r>
      <w:r w:rsidRPr="00903990">
        <w:rPr>
          <w:rFonts w:asciiTheme="majorHAnsi" w:hAnsiTheme="majorHAnsi" w:cstheme="majorHAnsi"/>
        </w:rPr>
        <w:t xml:space="preserve"> 3.20 hours</w:t>
      </w:r>
    </w:p>
    <w:p w14:paraId="21709F30" w14:textId="77777777" w:rsidR="00E55B3C" w:rsidRPr="005061C7" w:rsidRDefault="00E55B3C" w:rsidP="005061C7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65753BCA" w14:textId="5635F205" w:rsidR="0053760A" w:rsidRPr="00331237" w:rsidRDefault="005061C7" w:rsidP="005061C7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5061C7">
        <w:rPr>
          <w:rFonts w:asciiTheme="majorHAnsi" w:hAnsiTheme="majorHAnsi" w:cstheme="majorHAnsi"/>
          <w:b/>
          <w:bCs/>
          <w:sz w:val="32"/>
          <w:szCs w:val="32"/>
        </w:rPr>
        <w:t>Module 1: Kindness into Action - setting the scene</w:t>
      </w:r>
    </w:p>
    <w:p w14:paraId="5D839BB5" w14:textId="7DFCFB63" w:rsidR="0053760A" w:rsidRPr="003E370D" w:rsidRDefault="00203D64" w:rsidP="005061C7">
      <w:pPr>
        <w:spacing w:before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</w:t>
      </w:r>
      <w:r w:rsidR="00903990">
        <w:rPr>
          <w:rFonts w:asciiTheme="majorHAnsi" w:hAnsiTheme="majorHAnsi" w:cstheme="majorHAnsi"/>
          <w:b/>
          <w:bCs/>
        </w:rPr>
        <w:t>odule</w:t>
      </w:r>
      <w:r w:rsidR="0053760A" w:rsidRPr="003E370D">
        <w:rPr>
          <w:rFonts w:asciiTheme="majorHAnsi" w:hAnsiTheme="majorHAnsi" w:cstheme="majorHAnsi"/>
          <w:b/>
          <w:bCs/>
        </w:rPr>
        <w:t xml:space="preserve"> duration</w:t>
      </w:r>
      <w:r w:rsidR="0053760A" w:rsidRPr="003E370D">
        <w:rPr>
          <w:rFonts w:asciiTheme="majorHAnsi" w:hAnsiTheme="majorHAnsi" w:cstheme="majorHAnsi"/>
        </w:rPr>
        <w:t xml:space="preserve">: </w:t>
      </w:r>
      <w:r w:rsidR="00220EFF" w:rsidRPr="003E370D">
        <w:rPr>
          <w:rFonts w:asciiTheme="majorHAnsi" w:hAnsiTheme="majorHAnsi" w:cstheme="majorHAnsi"/>
        </w:rPr>
        <w:t xml:space="preserve">Approx. </w:t>
      </w:r>
      <w:r w:rsidR="00903990">
        <w:rPr>
          <w:rFonts w:asciiTheme="majorHAnsi" w:hAnsiTheme="majorHAnsi" w:cstheme="majorHAnsi"/>
        </w:rPr>
        <w:t>10</w:t>
      </w:r>
      <w:r w:rsidR="003E370D" w:rsidRPr="003E370D">
        <w:rPr>
          <w:rFonts w:asciiTheme="majorHAnsi" w:hAnsiTheme="majorHAnsi" w:cstheme="majorHAnsi"/>
        </w:rPr>
        <w:t xml:space="preserve"> </w:t>
      </w:r>
      <w:r w:rsidR="007041E5" w:rsidRPr="003E370D">
        <w:rPr>
          <w:rFonts w:asciiTheme="majorHAnsi" w:hAnsiTheme="majorHAnsi" w:cstheme="majorHAnsi"/>
        </w:rPr>
        <w:t>min</w:t>
      </w:r>
    </w:p>
    <w:p w14:paraId="7B924B89" w14:textId="0D7CE73A" w:rsidR="005061C7" w:rsidRDefault="005061C7" w:rsidP="005061C7">
      <w:pPr>
        <w:spacing w:before="120" w:line="264" w:lineRule="auto"/>
        <w:rPr>
          <w:rFonts w:asciiTheme="majorHAnsi" w:hAnsiTheme="majorHAnsi" w:cstheme="majorHAnsi"/>
        </w:rPr>
      </w:pPr>
      <w:r w:rsidRPr="005061C7">
        <w:rPr>
          <w:rFonts w:asciiTheme="majorHAnsi" w:hAnsiTheme="majorHAnsi" w:cstheme="majorHAnsi"/>
          <w:b/>
          <w:bCs/>
        </w:rPr>
        <w:t>Module description</w:t>
      </w:r>
      <w:r>
        <w:rPr>
          <w:rFonts w:asciiTheme="majorHAnsi" w:hAnsiTheme="majorHAnsi" w:cstheme="majorHAnsi"/>
        </w:rPr>
        <w:t>:</w:t>
      </w:r>
      <w:r w:rsidR="003E2446">
        <w:rPr>
          <w:rFonts w:asciiTheme="majorHAnsi" w:hAnsiTheme="majorHAnsi" w:cstheme="majorHAnsi"/>
        </w:rPr>
        <w:t xml:space="preserve"> This module lays the foundation for the Kindness into Action course and introduces you to some of the evidence that describes why kindness is essential for colleagues and for patients.</w:t>
      </w:r>
    </w:p>
    <w:p w14:paraId="70D6A8DB" w14:textId="7497A805" w:rsidR="006B3CCC" w:rsidRPr="005061C7" w:rsidRDefault="00331237" w:rsidP="005061C7">
      <w:pPr>
        <w:spacing w:before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6B3CCC" w:rsidRPr="00203D64">
        <w:rPr>
          <w:rFonts w:asciiTheme="majorHAnsi" w:hAnsiTheme="majorHAnsi" w:cstheme="majorHAnsi"/>
        </w:rPr>
        <w:t xml:space="preserve"> brief tour tho</w:t>
      </w:r>
      <w:r w:rsidR="00627E2A">
        <w:rPr>
          <w:rFonts w:asciiTheme="majorHAnsi" w:hAnsiTheme="majorHAnsi" w:cstheme="majorHAnsi"/>
        </w:rPr>
        <w:t>rough</w:t>
      </w:r>
      <w:r w:rsidR="006B3CCC" w:rsidRPr="00203D64">
        <w:rPr>
          <w:rFonts w:asciiTheme="majorHAnsi" w:hAnsiTheme="majorHAnsi" w:cstheme="majorHAnsi"/>
        </w:rPr>
        <w:t xml:space="preserve"> the evidence for kindness, and against incivility, in healthcare.</w:t>
      </w:r>
    </w:p>
    <w:p w14:paraId="5C9B089F" w14:textId="29CA592F" w:rsidR="0053760A" w:rsidRPr="005061C7" w:rsidRDefault="005061C7" w:rsidP="00331237">
      <w:pPr>
        <w:spacing w:before="120" w:line="264" w:lineRule="auto"/>
        <w:rPr>
          <w:rFonts w:asciiTheme="majorHAnsi" w:hAnsiTheme="majorHAnsi" w:cstheme="majorHAnsi"/>
        </w:rPr>
      </w:pPr>
      <w:r w:rsidRPr="005061C7">
        <w:rPr>
          <w:rFonts w:asciiTheme="majorHAnsi" w:hAnsiTheme="majorHAnsi" w:cstheme="majorHAnsi"/>
          <w:b/>
          <w:bCs/>
        </w:rPr>
        <w:t>Module</w:t>
      </w:r>
      <w:r w:rsidR="0053760A" w:rsidRPr="005061C7">
        <w:rPr>
          <w:rFonts w:asciiTheme="majorHAnsi" w:hAnsiTheme="majorHAnsi" w:cstheme="majorHAnsi"/>
          <w:b/>
          <w:bCs/>
        </w:rPr>
        <w:t xml:space="preserve"> objectives</w:t>
      </w:r>
      <w:r w:rsidR="0053760A" w:rsidRPr="005061C7">
        <w:rPr>
          <w:rFonts w:asciiTheme="majorHAnsi" w:hAnsiTheme="majorHAnsi" w:cstheme="majorHAnsi"/>
        </w:rPr>
        <w:t>:</w:t>
      </w:r>
    </w:p>
    <w:p w14:paraId="7D5C838D" w14:textId="73FC8FC2" w:rsidR="000936BC" w:rsidRDefault="000936BC" w:rsidP="00331237">
      <w:pPr>
        <w:pStyle w:val="ListParagraph"/>
        <w:numPr>
          <w:ilvl w:val="0"/>
          <w:numId w:val="4"/>
        </w:numPr>
        <w:spacing w:before="120" w:line="264" w:lineRule="auto"/>
        <w:ind w:left="714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Share ‘the case for kindness’, the evidence that describes why it is essential</w:t>
      </w:r>
    </w:p>
    <w:p w14:paraId="7CB949F3" w14:textId="27B2470D" w:rsidR="000936BC" w:rsidRDefault="000936BC" w:rsidP="00331237">
      <w:pPr>
        <w:pStyle w:val="ListParagraph"/>
        <w:numPr>
          <w:ilvl w:val="0"/>
          <w:numId w:val="4"/>
        </w:numPr>
        <w:spacing w:line="264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Introduce you to the 3 things that make a good day at work</w:t>
      </w:r>
    </w:p>
    <w:p w14:paraId="4E577CBC" w14:textId="5164F1C9" w:rsidR="005061C7" w:rsidRPr="005061C7" w:rsidRDefault="000936BC" w:rsidP="00331237">
      <w:pPr>
        <w:pStyle w:val="ListParagraph"/>
        <w:numPr>
          <w:ilvl w:val="0"/>
          <w:numId w:val="4"/>
        </w:numPr>
        <w:spacing w:line="264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Give you a taster of what to expect in the modules that follow</w:t>
      </w:r>
    </w:p>
    <w:p w14:paraId="0F25365D" w14:textId="77777777" w:rsidR="002406A1" w:rsidRPr="00331237" w:rsidRDefault="002406A1" w:rsidP="002406A1">
      <w:pPr>
        <w:spacing w:before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8E4BE09" w14:textId="08E25267" w:rsidR="002406A1" w:rsidRPr="00331237" w:rsidRDefault="002406A1" w:rsidP="002406A1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Module </w:t>
      </w:r>
      <w:r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: Kindness into Action </w:t>
      </w:r>
      <w:r>
        <w:rPr>
          <w:rFonts w:asciiTheme="majorHAnsi" w:hAnsiTheme="majorHAnsi" w:cstheme="majorHAnsi"/>
          <w:b/>
          <w:bCs/>
          <w:sz w:val="32"/>
          <w:szCs w:val="32"/>
        </w:rPr>
        <w:t>–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</w:rPr>
        <w:t>cultivating kindness</w:t>
      </w:r>
    </w:p>
    <w:p w14:paraId="4A5B24F4" w14:textId="26210E51" w:rsidR="002406A1" w:rsidRPr="003619A2" w:rsidRDefault="00203D64" w:rsidP="002406A1">
      <w:pPr>
        <w:spacing w:before="120" w:line="264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  <w:bCs/>
        </w:rPr>
        <w:t>M</w:t>
      </w:r>
      <w:r w:rsidR="00903990">
        <w:rPr>
          <w:rFonts w:asciiTheme="majorHAnsi" w:hAnsiTheme="majorHAnsi" w:cstheme="majorHAnsi"/>
          <w:b/>
          <w:bCs/>
        </w:rPr>
        <w:t>odule</w:t>
      </w:r>
      <w:r w:rsidR="002406A1" w:rsidRPr="0032561A">
        <w:rPr>
          <w:rFonts w:asciiTheme="majorHAnsi" w:hAnsiTheme="majorHAnsi" w:cstheme="majorHAnsi"/>
          <w:b/>
          <w:bCs/>
        </w:rPr>
        <w:t xml:space="preserve"> duration</w:t>
      </w:r>
      <w:r w:rsidR="002406A1" w:rsidRPr="0032561A">
        <w:rPr>
          <w:rFonts w:asciiTheme="majorHAnsi" w:hAnsiTheme="majorHAnsi" w:cstheme="majorHAnsi"/>
        </w:rPr>
        <w:t xml:space="preserve">: Approx. </w:t>
      </w:r>
      <w:r w:rsidR="0032561A" w:rsidRPr="0032561A">
        <w:rPr>
          <w:rFonts w:asciiTheme="majorHAnsi" w:hAnsiTheme="majorHAnsi" w:cstheme="majorHAnsi"/>
        </w:rPr>
        <w:t>50</w:t>
      </w:r>
      <w:r w:rsidR="002406A1" w:rsidRPr="0032561A">
        <w:rPr>
          <w:rFonts w:asciiTheme="majorHAnsi" w:hAnsiTheme="majorHAnsi" w:cstheme="majorHAnsi"/>
        </w:rPr>
        <w:t xml:space="preserve"> min</w:t>
      </w:r>
    </w:p>
    <w:p w14:paraId="31F2D78E" w14:textId="77777777" w:rsidR="00331237" w:rsidRDefault="002406A1" w:rsidP="002406A1">
      <w:pPr>
        <w:spacing w:before="120" w:line="264" w:lineRule="auto"/>
        <w:rPr>
          <w:rFonts w:asciiTheme="majorHAnsi" w:hAnsiTheme="majorHAnsi" w:cstheme="majorHAnsi"/>
        </w:rPr>
      </w:pPr>
      <w:r w:rsidRPr="006B3CCC">
        <w:rPr>
          <w:rFonts w:asciiTheme="majorHAnsi" w:hAnsiTheme="majorHAnsi" w:cstheme="majorHAnsi"/>
          <w:b/>
          <w:bCs/>
        </w:rPr>
        <w:t>Module description</w:t>
      </w:r>
      <w:r w:rsidRPr="006B3CCC">
        <w:rPr>
          <w:rFonts w:asciiTheme="majorHAnsi" w:hAnsiTheme="majorHAnsi" w:cstheme="majorHAnsi"/>
        </w:rPr>
        <w:t xml:space="preserve">: </w:t>
      </w:r>
      <w:r w:rsidR="00627E2A">
        <w:rPr>
          <w:rFonts w:asciiTheme="majorHAnsi" w:hAnsiTheme="majorHAnsi" w:cstheme="majorHAnsi"/>
        </w:rPr>
        <w:t>It’s not just good to be kinder, i</w:t>
      </w:r>
      <w:r w:rsidR="003E370D" w:rsidRPr="006B3CCC">
        <w:rPr>
          <w:rFonts w:asciiTheme="majorHAnsi" w:hAnsiTheme="majorHAnsi" w:cstheme="majorHAnsi"/>
        </w:rPr>
        <w:t>n this module we will look at the evidence showing that kinder healthcare is higher quality healthcare</w:t>
      </w:r>
      <w:r w:rsidR="00331237">
        <w:rPr>
          <w:rFonts w:asciiTheme="majorHAnsi" w:hAnsiTheme="majorHAnsi" w:cstheme="majorHAnsi"/>
        </w:rPr>
        <w:t>.</w:t>
      </w:r>
    </w:p>
    <w:p w14:paraId="25A57BA2" w14:textId="1233F4F2" w:rsidR="002406A1" w:rsidRPr="006B3CCC" w:rsidRDefault="00331237" w:rsidP="002406A1">
      <w:pPr>
        <w:spacing w:before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3E370D" w:rsidRPr="006B3CCC">
        <w:rPr>
          <w:rFonts w:asciiTheme="majorHAnsi" w:hAnsiTheme="majorHAnsi" w:cstheme="majorHAnsi"/>
        </w:rPr>
        <w:t>or each source of evidence, we will dig into what that means and explore specific ways of bringing kindness into your work</w:t>
      </w:r>
      <w:r w:rsidR="00903990">
        <w:rPr>
          <w:rFonts w:asciiTheme="majorHAnsi" w:hAnsiTheme="majorHAnsi" w:cstheme="majorHAnsi"/>
        </w:rPr>
        <w:t xml:space="preserve"> </w:t>
      </w:r>
      <w:r w:rsidR="00903990" w:rsidRPr="00903990">
        <w:rPr>
          <w:rFonts w:asciiTheme="majorHAnsi" w:hAnsiTheme="majorHAnsi" w:cstheme="majorHAnsi"/>
        </w:rPr>
        <w:t>to reap these benefits.</w:t>
      </w:r>
    </w:p>
    <w:p w14:paraId="5884CB45" w14:textId="77777777" w:rsidR="002406A1" w:rsidRPr="006B3CCC" w:rsidRDefault="002406A1" w:rsidP="002406A1">
      <w:pPr>
        <w:spacing w:before="120" w:line="264" w:lineRule="auto"/>
        <w:rPr>
          <w:rFonts w:asciiTheme="majorHAnsi" w:hAnsiTheme="majorHAnsi" w:cstheme="majorHAnsi"/>
        </w:rPr>
      </w:pPr>
      <w:r w:rsidRPr="006B3CCC">
        <w:rPr>
          <w:rFonts w:asciiTheme="majorHAnsi" w:hAnsiTheme="majorHAnsi" w:cstheme="majorHAnsi"/>
          <w:b/>
          <w:bCs/>
        </w:rPr>
        <w:t>Module objectives</w:t>
      </w:r>
      <w:r w:rsidRPr="006B3CCC">
        <w:rPr>
          <w:rFonts w:asciiTheme="majorHAnsi" w:hAnsiTheme="majorHAnsi" w:cstheme="majorHAnsi"/>
        </w:rPr>
        <w:t>:</w:t>
      </w:r>
    </w:p>
    <w:p w14:paraId="351180B9" w14:textId="77777777" w:rsidR="00203D64" w:rsidRPr="00203D64" w:rsidRDefault="00203D64" w:rsidP="00331237">
      <w:pPr>
        <w:numPr>
          <w:ilvl w:val="0"/>
          <w:numId w:val="6"/>
        </w:numPr>
        <w:shd w:val="clear" w:color="auto" w:fill="FFFFFF"/>
        <w:spacing w:before="120" w:line="264" w:lineRule="auto"/>
        <w:ind w:left="714" w:hanging="357"/>
        <w:rPr>
          <w:rFonts w:asciiTheme="majorHAnsi" w:hAnsiTheme="majorHAnsi" w:cstheme="majorHAnsi"/>
        </w:rPr>
      </w:pPr>
      <w:r w:rsidRPr="00203D64">
        <w:rPr>
          <w:rFonts w:asciiTheme="majorHAnsi" w:hAnsiTheme="majorHAnsi" w:cstheme="majorHAnsi"/>
        </w:rPr>
        <w:t>What being kind means at work</w:t>
      </w:r>
    </w:p>
    <w:p w14:paraId="024AC562" w14:textId="1B72575C" w:rsidR="00203D64" w:rsidRPr="00203D64" w:rsidRDefault="00203D64" w:rsidP="0033123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4" w:lineRule="auto"/>
        <w:rPr>
          <w:rFonts w:asciiTheme="majorHAnsi" w:hAnsiTheme="majorHAnsi" w:cstheme="majorHAnsi"/>
        </w:rPr>
      </w:pPr>
      <w:r w:rsidRPr="00203D64">
        <w:rPr>
          <w:rFonts w:asciiTheme="majorHAnsi" w:hAnsiTheme="majorHAnsi" w:cstheme="majorHAnsi"/>
        </w:rPr>
        <w:t>Discover how your strengths can help you enjoy work more</w:t>
      </w:r>
    </w:p>
    <w:p w14:paraId="68F504C7" w14:textId="3E088213" w:rsidR="00CB593E" w:rsidRPr="00CB593E" w:rsidRDefault="00203D64" w:rsidP="00744EEF">
      <w:pPr>
        <w:numPr>
          <w:ilvl w:val="0"/>
          <w:numId w:val="6"/>
        </w:numPr>
        <w:shd w:val="clear" w:color="auto" w:fill="FFFFFF"/>
        <w:spacing w:before="120" w:beforeAutospacing="1" w:after="100" w:afterAutospacing="1" w:line="264" w:lineRule="auto"/>
        <w:ind w:left="360"/>
        <w:rPr>
          <w:rFonts w:asciiTheme="majorHAnsi" w:hAnsiTheme="majorHAnsi" w:cstheme="majorHAnsi"/>
          <w:b/>
          <w:bCs/>
          <w:sz w:val="32"/>
          <w:szCs w:val="32"/>
        </w:rPr>
      </w:pPr>
      <w:r w:rsidRPr="00CB593E">
        <w:rPr>
          <w:rFonts w:asciiTheme="majorHAnsi" w:hAnsiTheme="majorHAnsi" w:cstheme="majorHAnsi"/>
        </w:rPr>
        <w:t>Learn the 3 things you can do to make</w:t>
      </w:r>
      <w:r w:rsidR="006220E6" w:rsidRPr="00CB593E">
        <w:rPr>
          <w:rFonts w:asciiTheme="majorHAnsi" w:hAnsiTheme="majorHAnsi" w:cstheme="majorHAnsi"/>
        </w:rPr>
        <w:t xml:space="preserve"> more</w:t>
      </w:r>
      <w:r w:rsidRPr="00CB593E">
        <w:rPr>
          <w:rFonts w:asciiTheme="majorHAnsi" w:hAnsiTheme="majorHAnsi" w:cstheme="majorHAnsi"/>
        </w:rPr>
        <w:t xml:space="preserve"> good days for others </w:t>
      </w:r>
      <w:r w:rsidR="00CB593E" w:rsidRPr="00CB593E"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14:paraId="40163981" w14:textId="77777777" w:rsidR="00CB593E" w:rsidRDefault="00CB593E" w:rsidP="006B3CCC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7D623FFD" w14:textId="77777777" w:rsidR="00CB593E" w:rsidRDefault="00CB593E" w:rsidP="006B3CCC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14:paraId="099EC327" w14:textId="2FA8E4E7" w:rsidR="006B3CCC" w:rsidRPr="00331237" w:rsidRDefault="006B3CCC" w:rsidP="006B3CCC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Module </w:t>
      </w:r>
      <w:r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: Kindness into Action </w:t>
      </w:r>
      <w:r>
        <w:rPr>
          <w:rFonts w:asciiTheme="majorHAnsi" w:hAnsiTheme="majorHAnsi" w:cstheme="majorHAnsi"/>
          <w:b/>
          <w:bCs/>
          <w:sz w:val="32"/>
          <w:szCs w:val="32"/>
        </w:rPr>
        <w:t>–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220E6">
        <w:rPr>
          <w:rFonts w:asciiTheme="majorHAnsi" w:hAnsiTheme="majorHAnsi" w:cstheme="majorHAnsi"/>
          <w:b/>
          <w:bCs/>
          <w:sz w:val="32"/>
          <w:szCs w:val="32"/>
        </w:rPr>
        <w:t>undoing unkindness</w:t>
      </w:r>
    </w:p>
    <w:p w14:paraId="2AB155AF" w14:textId="7EC182C9" w:rsidR="006B3CCC" w:rsidRPr="0032561A" w:rsidRDefault="00203D64" w:rsidP="006B3CCC">
      <w:pPr>
        <w:spacing w:before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</w:t>
      </w:r>
      <w:r w:rsidR="00903990">
        <w:rPr>
          <w:rFonts w:asciiTheme="majorHAnsi" w:hAnsiTheme="majorHAnsi" w:cstheme="majorHAnsi"/>
          <w:b/>
          <w:bCs/>
        </w:rPr>
        <w:t>odule</w:t>
      </w:r>
      <w:r w:rsidR="006B3CCC" w:rsidRPr="0032561A">
        <w:rPr>
          <w:rFonts w:asciiTheme="majorHAnsi" w:hAnsiTheme="majorHAnsi" w:cstheme="majorHAnsi"/>
          <w:b/>
          <w:bCs/>
        </w:rPr>
        <w:t xml:space="preserve"> duration</w:t>
      </w:r>
      <w:r w:rsidR="006B3CCC" w:rsidRPr="0032561A">
        <w:rPr>
          <w:rFonts w:asciiTheme="majorHAnsi" w:hAnsiTheme="majorHAnsi" w:cstheme="majorHAnsi"/>
        </w:rPr>
        <w:t xml:space="preserve">: Approx. </w:t>
      </w:r>
      <w:r w:rsidR="00903990">
        <w:rPr>
          <w:rFonts w:asciiTheme="majorHAnsi" w:hAnsiTheme="majorHAnsi" w:cstheme="majorHAnsi"/>
        </w:rPr>
        <w:t>40</w:t>
      </w:r>
      <w:r w:rsidR="006B3CCC" w:rsidRPr="0032561A">
        <w:rPr>
          <w:rFonts w:asciiTheme="majorHAnsi" w:hAnsiTheme="majorHAnsi" w:cstheme="majorHAnsi"/>
        </w:rPr>
        <w:t xml:space="preserve"> min</w:t>
      </w:r>
    </w:p>
    <w:p w14:paraId="1FEA1175" w14:textId="77777777" w:rsidR="00331237" w:rsidRDefault="006B3CCC" w:rsidP="00331237">
      <w:pPr>
        <w:spacing w:before="120" w:line="264" w:lineRule="auto"/>
        <w:rPr>
          <w:rFonts w:ascii="Source Sans Pro" w:hAnsi="Source Sans Pro"/>
          <w:color w:val="36394D"/>
        </w:rPr>
      </w:pPr>
      <w:r w:rsidRPr="003651FC">
        <w:rPr>
          <w:rFonts w:asciiTheme="majorHAnsi" w:hAnsiTheme="majorHAnsi" w:cstheme="majorHAnsi"/>
          <w:b/>
          <w:bCs/>
        </w:rPr>
        <w:t>Module description:</w:t>
      </w:r>
      <w:r w:rsidRPr="003651FC">
        <w:rPr>
          <w:rFonts w:asciiTheme="majorHAnsi" w:hAnsiTheme="majorHAnsi" w:cstheme="majorHAnsi"/>
        </w:rPr>
        <w:t xml:space="preserve"> In this</w:t>
      </w:r>
      <w:r w:rsidR="006220E6" w:rsidRPr="003651FC">
        <w:rPr>
          <w:rFonts w:asciiTheme="majorHAnsi" w:hAnsiTheme="majorHAnsi" w:cstheme="majorHAnsi"/>
        </w:rPr>
        <w:t xml:space="preserve"> module</w:t>
      </w:r>
      <w:r w:rsidR="003651FC" w:rsidRPr="003651FC">
        <w:rPr>
          <w:rFonts w:asciiTheme="majorHAnsi" w:hAnsiTheme="majorHAnsi" w:cstheme="majorHAnsi"/>
        </w:rPr>
        <w:t xml:space="preserve"> you’ll </w:t>
      </w:r>
      <w:r w:rsidR="009F3158">
        <w:rPr>
          <w:rFonts w:asciiTheme="majorHAnsi" w:hAnsiTheme="majorHAnsi" w:cstheme="majorHAnsi"/>
        </w:rPr>
        <w:t>learn</w:t>
      </w:r>
      <w:r w:rsidRPr="003651FC">
        <w:rPr>
          <w:rFonts w:asciiTheme="majorHAnsi" w:hAnsiTheme="majorHAnsi" w:cstheme="majorHAnsi"/>
        </w:rPr>
        <w:t xml:space="preserve"> how unkindness, from uncivil behaviour to banter</w:t>
      </w:r>
      <w:r w:rsidR="003644DF">
        <w:rPr>
          <w:rFonts w:asciiTheme="majorHAnsi" w:hAnsiTheme="majorHAnsi" w:cstheme="majorHAnsi"/>
        </w:rPr>
        <w:t>,</w:t>
      </w:r>
      <w:r w:rsidRPr="003651FC">
        <w:rPr>
          <w:rFonts w:asciiTheme="majorHAnsi" w:hAnsiTheme="majorHAnsi" w:cstheme="majorHAnsi"/>
        </w:rPr>
        <w:t xml:space="preserve"> to bullying, impact</w:t>
      </w:r>
      <w:r w:rsidR="003651FC" w:rsidRPr="003651FC">
        <w:rPr>
          <w:rFonts w:asciiTheme="majorHAnsi" w:hAnsiTheme="majorHAnsi" w:cstheme="majorHAnsi"/>
        </w:rPr>
        <w:t>s</w:t>
      </w:r>
      <w:r w:rsidRPr="003651FC">
        <w:rPr>
          <w:rFonts w:asciiTheme="majorHAnsi" w:hAnsiTheme="majorHAnsi" w:cstheme="majorHAnsi"/>
        </w:rPr>
        <w:t xml:space="preserve"> on the safety and wellbeing of staff and patients. The good news is we can do something about it…</w:t>
      </w:r>
    </w:p>
    <w:p w14:paraId="1021DDBF" w14:textId="6714B17E" w:rsidR="006B3CCC" w:rsidRPr="008F4AA8" w:rsidRDefault="006B3CCC" w:rsidP="00331237">
      <w:pPr>
        <w:spacing w:before="120" w:line="264" w:lineRule="auto"/>
        <w:rPr>
          <w:rFonts w:asciiTheme="majorHAnsi" w:hAnsiTheme="majorHAnsi" w:cstheme="majorHAnsi"/>
        </w:rPr>
      </w:pPr>
      <w:r w:rsidRPr="008F4AA8">
        <w:rPr>
          <w:rFonts w:asciiTheme="majorHAnsi" w:hAnsiTheme="majorHAnsi" w:cstheme="majorHAnsi"/>
          <w:b/>
          <w:bCs/>
        </w:rPr>
        <w:t>Module objectives</w:t>
      </w:r>
      <w:r w:rsidRPr="008F4AA8">
        <w:rPr>
          <w:rFonts w:asciiTheme="majorHAnsi" w:hAnsiTheme="majorHAnsi" w:cstheme="majorHAnsi"/>
        </w:rPr>
        <w:t>:</w:t>
      </w:r>
    </w:p>
    <w:p w14:paraId="7E44AF91" w14:textId="40F9BC4A" w:rsidR="006B3CCC" w:rsidRPr="008F4AA8" w:rsidRDefault="003651FC" w:rsidP="00331237">
      <w:pPr>
        <w:pStyle w:val="ListParagraph"/>
        <w:numPr>
          <w:ilvl w:val="0"/>
          <w:numId w:val="4"/>
        </w:numPr>
        <w:spacing w:before="120" w:line="264" w:lineRule="auto"/>
        <w:ind w:left="714" w:hanging="357"/>
        <w:contextualSpacing w:val="0"/>
        <w:rPr>
          <w:rFonts w:asciiTheme="majorHAnsi" w:hAnsiTheme="majorHAnsi" w:cstheme="majorHAnsi"/>
        </w:rPr>
      </w:pPr>
      <w:r w:rsidRPr="008F4AA8">
        <w:rPr>
          <w:rFonts w:asciiTheme="majorHAnsi" w:hAnsiTheme="majorHAnsi" w:cstheme="majorHAnsi"/>
        </w:rPr>
        <w:t xml:space="preserve">Discover the surprising benefit of </w:t>
      </w:r>
      <w:r w:rsidR="005D5342" w:rsidRPr="008F4AA8">
        <w:rPr>
          <w:rFonts w:asciiTheme="majorHAnsi" w:hAnsiTheme="majorHAnsi" w:cstheme="majorHAnsi"/>
        </w:rPr>
        <w:t>more kind and positive interactions</w:t>
      </w:r>
    </w:p>
    <w:p w14:paraId="33ACBFB0" w14:textId="70A3E8DF" w:rsidR="003651FC" w:rsidRDefault="008F4AA8" w:rsidP="00331237">
      <w:pPr>
        <w:pStyle w:val="ListParagraph"/>
        <w:numPr>
          <w:ilvl w:val="0"/>
          <w:numId w:val="4"/>
        </w:numPr>
        <w:spacing w:line="264" w:lineRule="auto"/>
        <w:ind w:left="714" w:hanging="357"/>
        <w:contextualSpacing w:val="0"/>
        <w:rPr>
          <w:rFonts w:asciiTheme="majorHAnsi" w:hAnsiTheme="majorHAnsi" w:cstheme="majorHAnsi"/>
        </w:rPr>
      </w:pPr>
      <w:r w:rsidRPr="008F4AA8">
        <w:rPr>
          <w:rFonts w:asciiTheme="majorHAnsi" w:hAnsiTheme="majorHAnsi" w:cstheme="majorHAnsi"/>
        </w:rPr>
        <w:t>Understand what</w:t>
      </w:r>
      <w:r w:rsidR="003651FC" w:rsidRPr="008F4AA8">
        <w:rPr>
          <w:rFonts w:asciiTheme="majorHAnsi" w:hAnsiTheme="majorHAnsi" w:cstheme="majorHAnsi"/>
        </w:rPr>
        <w:t xml:space="preserve"> unkindness looks like in healthcare, and </w:t>
      </w:r>
      <w:r>
        <w:rPr>
          <w:rFonts w:asciiTheme="majorHAnsi" w:hAnsiTheme="majorHAnsi" w:cstheme="majorHAnsi"/>
        </w:rPr>
        <w:t>how you might</w:t>
      </w:r>
      <w:r w:rsidR="003651FC" w:rsidRPr="008F4AA8">
        <w:rPr>
          <w:rFonts w:asciiTheme="majorHAnsi" w:hAnsiTheme="majorHAnsi" w:cstheme="majorHAnsi"/>
        </w:rPr>
        <w:t xml:space="preserve"> recognise this in your day-to-day work</w:t>
      </w:r>
    </w:p>
    <w:p w14:paraId="4EBF8794" w14:textId="595B2073" w:rsidR="00C54A18" w:rsidRPr="00331237" w:rsidRDefault="00331237" w:rsidP="00331237">
      <w:pPr>
        <w:tabs>
          <w:tab w:val="left" w:pos="1240"/>
        </w:tabs>
        <w:spacing w:before="120" w:line="264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</w:p>
    <w:p w14:paraId="27338E54" w14:textId="4EB950C7" w:rsidR="006B3CCC" w:rsidRPr="00331237" w:rsidRDefault="006B3CCC" w:rsidP="006B3CCC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Module </w:t>
      </w:r>
      <w:r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: Kindness into Action </w:t>
      </w:r>
      <w:r>
        <w:rPr>
          <w:rFonts w:asciiTheme="majorHAnsi" w:hAnsiTheme="majorHAnsi" w:cstheme="majorHAnsi"/>
          <w:b/>
          <w:bCs/>
          <w:sz w:val="32"/>
          <w:szCs w:val="32"/>
        </w:rPr>
        <w:t>–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27E2A">
        <w:rPr>
          <w:rFonts w:asciiTheme="majorHAnsi" w:hAnsiTheme="majorHAnsi" w:cstheme="majorHAnsi"/>
          <w:b/>
          <w:bCs/>
          <w:sz w:val="32"/>
          <w:szCs w:val="32"/>
        </w:rPr>
        <w:t>kinder feedback loops</w:t>
      </w:r>
    </w:p>
    <w:p w14:paraId="7FE7FCFC" w14:textId="12735731" w:rsidR="006B3CCC" w:rsidRPr="0032561A" w:rsidRDefault="00203D64" w:rsidP="006B3CCC">
      <w:pPr>
        <w:spacing w:before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</w:t>
      </w:r>
      <w:r w:rsidR="00903990">
        <w:rPr>
          <w:rFonts w:asciiTheme="majorHAnsi" w:hAnsiTheme="majorHAnsi" w:cstheme="majorHAnsi"/>
          <w:b/>
          <w:bCs/>
        </w:rPr>
        <w:t>odule</w:t>
      </w:r>
      <w:r w:rsidR="006B3CCC" w:rsidRPr="0032561A">
        <w:rPr>
          <w:rFonts w:asciiTheme="majorHAnsi" w:hAnsiTheme="majorHAnsi" w:cstheme="majorHAnsi"/>
          <w:b/>
          <w:bCs/>
        </w:rPr>
        <w:t xml:space="preserve"> duration</w:t>
      </w:r>
      <w:r w:rsidR="006B3CCC" w:rsidRPr="0032561A">
        <w:rPr>
          <w:rFonts w:asciiTheme="majorHAnsi" w:hAnsiTheme="majorHAnsi" w:cstheme="majorHAnsi"/>
        </w:rPr>
        <w:t xml:space="preserve">: Approx. </w:t>
      </w:r>
      <w:r w:rsidR="0032561A" w:rsidRPr="0032561A">
        <w:rPr>
          <w:rFonts w:asciiTheme="majorHAnsi" w:hAnsiTheme="majorHAnsi" w:cstheme="majorHAnsi"/>
        </w:rPr>
        <w:t>4</w:t>
      </w:r>
      <w:r w:rsidR="00903990">
        <w:rPr>
          <w:rFonts w:asciiTheme="majorHAnsi" w:hAnsiTheme="majorHAnsi" w:cstheme="majorHAnsi"/>
        </w:rPr>
        <w:t>5</w:t>
      </w:r>
      <w:r w:rsidR="006B3CCC" w:rsidRPr="0032561A">
        <w:rPr>
          <w:rFonts w:asciiTheme="majorHAnsi" w:hAnsiTheme="majorHAnsi" w:cstheme="majorHAnsi"/>
        </w:rPr>
        <w:t xml:space="preserve"> min</w:t>
      </w:r>
    </w:p>
    <w:p w14:paraId="3DEF4140" w14:textId="1800FE23" w:rsidR="006B3CCC" w:rsidRPr="006B3CCC" w:rsidRDefault="006B3CCC" w:rsidP="006B3CCC">
      <w:pPr>
        <w:spacing w:before="120" w:line="264" w:lineRule="auto"/>
        <w:rPr>
          <w:color w:val="FF0000"/>
        </w:rPr>
      </w:pPr>
      <w:r w:rsidRPr="00627E2A">
        <w:rPr>
          <w:rFonts w:asciiTheme="majorHAnsi" w:hAnsiTheme="majorHAnsi" w:cstheme="majorHAnsi"/>
          <w:b/>
          <w:bCs/>
        </w:rPr>
        <w:t>Module description</w:t>
      </w:r>
      <w:r w:rsidRPr="00627E2A">
        <w:rPr>
          <w:rFonts w:asciiTheme="majorHAnsi" w:hAnsiTheme="majorHAnsi" w:cstheme="majorHAnsi"/>
        </w:rPr>
        <w:t>: To feel safe to speak up we need to know how to speak up</w:t>
      </w:r>
      <w:r w:rsidR="00627E2A" w:rsidRPr="00627E2A">
        <w:rPr>
          <w:rFonts w:asciiTheme="majorHAnsi" w:hAnsiTheme="majorHAnsi" w:cstheme="majorHAnsi"/>
        </w:rPr>
        <w:t xml:space="preserve">. In this module, </w:t>
      </w:r>
      <w:r w:rsidRPr="00627E2A">
        <w:rPr>
          <w:rFonts w:asciiTheme="majorHAnsi" w:hAnsiTheme="majorHAnsi" w:cstheme="majorHAnsi"/>
        </w:rPr>
        <w:t>we introduce you to intentional praise to amplify kind behaviours and BUILD kinder feedback to speak up when you need to.</w:t>
      </w:r>
    </w:p>
    <w:p w14:paraId="1EA7180F" w14:textId="77777777" w:rsidR="006B3CCC" w:rsidRPr="008743DF" w:rsidRDefault="006B3CCC" w:rsidP="006B3CCC">
      <w:pPr>
        <w:spacing w:before="120" w:line="264" w:lineRule="auto"/>
        <w:rPr>
          <w:rFonts w:asciiTheme="majorHAnsi" w:hAnsiTheme="majorHAnsi" w:cstheme="majorHAnsi"/>
        </w:rPr>
      </w:pPr>
      <w:r w:rsidRPr="008743DF">
        <w:rPr>
          <w:rFonts w:asciiTheme="majorHAnsi" w:hAnsiTheme="majorHAnsi" w:cstheme="majorHAnsi"/>
          <w:b/>
          <w:bCs/>
        </w:rPr>
        <w:t>Module objectives</w:t>
      </w:r>
      <w:r w:rsidRPr="008743DF">
        <w:rPr>
          <w:rFonts w:asciiTheme="majorHAnsi" w:hAnsiTheme="majorHAnsi" w:cstheme="majorHAnsi"/>
        </w:rPr>
        <w:t>:</w:t>
      </w:r>
    </w:p>
    <w:p w14:paraId="6701F8A3" w14:textId="1EAC102D" w:rsidR="006B3CCC" w:rsidRDefault="008743DF" w:rsidP="00331237">
      <w:pPr>
        <w:pStyle w:val="ListParagraph"/>
        <w:numPr>
          <w:ilvl w:val="0"/>
          <w:numId w:val="4"/>
        </w:numPr>
        <w:spacing w:before="120" w:line="264" w:lineRule="auto"/>
        <w:ind w:left="714" w:hanging="357"/>
        <w:contextualSpacing w:val="0"/>
        <w:rPr>
          <w:rFonts w:asciiTheme="majorHAnsi" w:hAnsiTheme="majorHAnsi" w:cstheme="majorHAnsi"/>
        </w:rPr>
      </w:pPr>
      <w:r w:rsidRPr="008743DF">
        <w:rPr>
          <w:rFonts w:asciiTheme="majorHAnsi" w:hAnsiTheme="majorHAnsi" w:cstheme="majorHAnsi"/>
        </w:rPr>
        <w:t>Learn the foundations of great feedback</w:t>
      </w:r>
    </w:p>
    <w:p w14:paraId="054BDC84" w14:textId="0615C0DA" w:rsidR="0061357C" w:rsidRDefault="007441E8" w:rsidP="0061357C">
      <w:pPr>
        <w:pStyle w:val="ListParagraph"/>
        <w:numPr>
          <w:ilvl w:val="0"/>
          <w:numId w:val="4"/>
        </w:numPr>
        <w:spacing w:before="120" w:line="264" w:lineRule="auto"/>
        <w:rPr>
          <w:rFonts w:asciiTheme="majorHAnsi" w:hAnsiTheme="majorHAnsi" w:cstheme="majorHAnsi"/>
        </w:rPr>
      </w:pPr>
      <w:r w:rsidRPr="007441E8">
        <w:rPr>
          <w:rFonts w:asciiTheme="majorHAnsi" w:hAnsiTheme="majorHAnsi" w:cstheme="majorHAnsi"/>
        </w:rPr>
        <w:t>Explore 2 simple models to support you</w:t>
      </w:r>
      <w:r>
        <w:rPr>
          <w:rFonts w:asciiTheme="majorHAnsi" w:hAnsiTheme="majorHAnsi" w:cstheme="majorHAnsi"/>
        </w:rPr>
        <w:t xml:space="preserve"> in </w:t>
      </w:r>
      <w:r w:rsidR="0061357C">
        <w:rPr>
          <w:rFonts w:asciiTheme="majorHAnsi" w:hAnsiTheme="majorHAnsi" w:cstheme="majorHAnsi"/>
        </w:rPr>
        <w:t>amplifying positive behaviours and calling ou</w:t>
      </w:r>
      <w:r w:rsidR="00C54A18">
        <w:rPr>
          <w:rFonts w:asciiTheme="majorHAnsi" w:hAnsiTheme="majorHAnsi" w:cstheme="majorHAnsi"/>
        </w:rPr>
        <w:t xml:space="preserve">t </w:t>
      </w:r>
      <w:r w:rsidR="0061357C">
        <w:rPr>
          <w:rFonts w:asciiTheme="majorHAnsi" w:hAnsiTheme="majorHAnsi" w:cstheme="majorHAnsi"/>
        </w:rPr>
        <w:t>unhelpful ones</w:t>
      </w:r>
    </w:p>
    <w:p w14:paraId="725D51D0" w14:textId="4A815896" w:rsidR="006B3CCC" w:rsidRPr="00B749E2" w:rsidRDefault="00272187" w:rsidP="00AA70C8">
      <w:pPr>
        <w:pStyle w:val="ListParagraph"/>
        <w:numPr>
          <w:ilvl w:val="0"/>
          <w:numId w:val="4"/>
        </w:numPr>
        <w:spacing w:before="120" w:line="264" w:lineRule="auto"/>
        <w:rPr>
          <w:rFonts w:asciiTheme="majorHAnsi" w:hAnsiTheme="majorHAnsi" w:cstheme="majorHAnsi"/>
          <w:u w:val="single"/>
        </w:rPr>
      </w:pPr>
      <w:r w:rsidRPr="00B749E2">
        <w:rPr>
          <w:rFonts w:asciiTheme="majorHAnsi" w:hAnsiTheme="majorHAnsi" w:cstheme="majorHAnsi"/>
        </w:rPr>
        <w:t xml:space="preserve">See how to </w:t>
      </w:r>
      <w:r w:rsidR="00B749E2" w:rsidRPr="00B749E2">
        <w:rPr>
          <w:rFonts w:asciiTheme="majorHAnsi" w:hAnsiTheme="majorHAnsi" w:cstheme="majorHAnsi"/>
        </w:rPr>
        <w:t>use feedback to develop better relationships</w:t>
      </w:r>
    </w:p>
    <w:p w14:paraId="51B00A73" w14:textId="77777777" w:rsidR="00903990" w:rsidRPr="00331237" w:rsidRDefault="00903990" w:rsidP="005061C7">
      <w:pPr>
        <w:spacing w:before="120" w:line="264" w:lineRule="auto"/>
        <w:rPr>
          <w:rFonts w:asciiTheme="majorHAnsi" w:hAnsiTheme="majorHAnsi" w:cstheme="majorHAnsi"/>
          <w:sz w:val="28"/>
          <w:szCs w:val="28"/>
          <w:u w:val="single"/>
        </w:rPr>
      </w:pPr>
    </w:p>
    <w:p w14:paraId="31AEA81C" w14:textId="365CB038" w:rsidR="006B3CCC" w:rsidRPr="00331237" w:rsidRDefault="006B3CCC" w:rsidP="006B3CCC">
      <w:pPr>
        <w:spacing w:before="120" w:line="264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Module </w:t>
      </w:r>
      <w:r>
        <w:rPr>
          <w:rFonts w:asciiTheme="majorHAnsi" w:hAnsiTheme="majorHAnsi" w:cstheme="majorHAnsi"/>
          <w:b/>
          <w:bCs/>
          <w:sz w:val="32"/>
          <w:szCs w:val="32"/>
        </w:rPr>
        <w:t>5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: Kindness into Action </w:t>
      </w:r>
      <w:r>
        <w:rPr>
          <w:rFonts w:asciiTheme="majorHAnsi" w:hAnsiTheme="majorHAnsi" w:cstheme="majorHAnsi"/>
          <w:b/>
          <w:bCs/>
          <w:sz w:val="32"/>
          <w:szCs w:val="32"/>
        </w:rPr>
        <w:t>–</w:t>
      </w:r>
      <w:r w:rsidRPr="005061C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A3907">
        <w:rPr>
          <w:rFonts w:asciiTheme="majorHAnsi" w:hAnsiTheme="majorHAnsi" w:cstheme="majorHAnsi"/>
          <w:b/>
          <w:bCs/>
          <w:sz w:val="32"/>
          <w:szCs w:val="32"/>
        </w:rPr>
        <w:t>RECOVER, a positive summary</w:t>
      </w:r>
    </w:p>
    <w:p w14:paraId="14740D7F" w14:textId="1A175C95" w:rsidR="006B3CCC" w:rsidRPr="00CB3A40" w:rsidRDefault="00203D64" w:rsidP="006B3CCC">
      <w:pPr>
        <w:spacing w:before="120" w:line="264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</w:t>
      </w:r>
      <w:r w:rsidR="00903990">
        <w:rPr>
          <w:rFonts w:asciiTheme="majorHAnsi" w:hAnsiTheme="majorHAnsi" w:cstheme="majorHAnsi"/>
          <w:b/>
          <w:bCs/>
        </w:rPr>
        <w:t>odule</w:t>
      </w:r>
      <w:r w:rsidR="00903990" w:rsidRPr="00CB3A40">
        <w:rPr>
          <w:rFonts w:asciiTheme="majorHAnsi" w:hAnsiTheme="majorHAnsi" w:cstheme="majorHAnsi"/>
          <w:b/>
          <w:bCs/>
        </w:rPr>
        <w:t xml:space="preserve"> </w:t>
      </w:r>
      <w:r w:rsidR="006B3CCC" w:rsidRPr="00CB3A40">
        <w:rPr>
          <w:rFonts w:asciiTheme="majorHAnsi" w:hAnsiTheme="majorHAnsi" w:cstheme="majorHAnsi"/>
          <w:b/>
          <w:bCs/>
        </w:rPr>
        <w:t>duration</w:t>
      </w:r>
      <w:r w:rsidR="006B3CCC" w:rsidRPr="00CB3A40">
        <w:rPr>
          <w:rFonts w:asciiTheme="majorHAnsi" w:hAnsiTheme="majorHAnsi" w:cstheme="majorHAnsi"/>
        </w:rPr>
        <w:t xml:space="preserve">: Approx. </w:t>
      </w:r>
      <w:r w:rsidR="00CB3A40" w:rsidRPr="00CB3A40">
        <w:rPr>
          <w:rFonts w:asciiTheme="majorHAnsi" w:hAnsiTheme="majorHAnsi" w:cstheme="majorHAnsi"/>
        </w:rPr>
        <w:t>55</w:t>
      </w:r>
      <w:r w:rsidR="006B3CCC" w:rsidRPr="00CB3A40">
        <w:rPr>
          <w:rFonts w:asciiTheme="majorHAnsi" w:hAnsiTheme="majorHAnsi" w:cstheme="majorHAnsi"/>
        </w:rPr>
        <w:t xml:space="preserve"> min</w:t>
      </w:r>
    </w:p>
    <w:p w14:paraId="4E193E55" w14:textId="1009D56D" w:rsidR="007A5E45" w:rsidRPr="004B5CBB" w:rsidRDefault="006B3CCC" w:rsidP="006B3CCC">
      <w:pPr>
        <w:spacing w:before="120" w:line="264" w:lineRule="auto"/>
        <w:rPr>
          <w:rFonts w:asciiTheme="majorHAnsi" w:hAnsiTheme="majorHAnsi" w:cstheme="majorHAnsi"/>
        </w:rPr>
      </w:pPr>
      <w:r w:rsidRPr="004B5CBB">
        <w:rPr>
          <w:rFonts w:asciiTheme="majorHAnsi" w:hAnsiTheme="majorHAnsi" w:cstheme="majorHAnsi"/>
          <w:b/>
          <w:bCs/>
        </w:rPr>
        <w:t>Module description:</w:t>
      </w:r>
      <w:r w:rsidRPr="004B5CBB">
        <w:rPr>
          <w:rFonts w:asciiTheme="majorHAnsi" w:hAnsiTheme="majorHAnsi" w:cstheme="majorHAnsi"/>
        </w:rPr>
        <w:t xml:space="preserve"> </w:t>
      </w:r>
      <w:r w:rsidR="00013DFA" w:rsidRPr="004B5CBB">
        <w:rPr>
          <w:rFonts w:asciiTheme="majorHAnsi" w:hAnsiTheme="majorHAnsi" w:cstheme="majorHAnsi"/>
        </w:rPr>
        <w:t xml:space="preserve">Now that you’ve explored the previous modules, you can bring it </w:t>
      </w:r>
      <w:r w:rsidRPr="004B5CBB">
        <w:rPr>
          <w:rFonts w:asciiTheme="majorHAnsi" w:hAnsiTheme="majorHAnsi" w:cstheme="majorHAnsi"/>
        </w:rPr>
        <w:t>all together with the RECOVER framework</w:t>
      </w:r>
      <w:r w:rsidR="00013DFA" w:rsidRPr="004B5CBB">
        <w:rPr>
          <w:rFonts w:asciiTheme="majorHAnsi" w:hAnsiTheme="majorHAnsi" w:cstheme="majorHAnsi"/>
        </w:rPr>
        <w:t>,</w:t>
      </w:r>
      <w:r w:rsidRPr="004B5CBB">
        <w:rPr>
          <w:rFonts w:asciiTheme="majorHAnsi" w:hAnsiTheme="majorHAnsi" w:cstheme="majorHAnsi"/>
        </w:rPr>
        <w:t xml:space="preserve"> </w:t>
      </w:r>
      <w:r w:rsidR="004B5CBB" w:rsidRPr="004B5CBB">
        <w:rPr>
          <w:rFonts w:asciiTheme="majorHAnsi" w:hAnsiTheme="majorHAnsi" w:cstheme="majorHAnsi"/>
        </w:rPr>
        <w:t>a simple model t</w:t>
      </w:r>
      <w:r w:rsidR="007A5E45" w:rsidRPr="004B5CBB">
        <w:rPr>
          <w:rFonts w:asciiTheme="majorHAnsi" w:hAnsiTheme="majorHAnsi" w:cstheme="majorHAnsi"/>
        </w:rPr>
        <w:t>o encourage kindness and support wellbeing in your team.</w:t>
      </w:r>
    </w:p>
    <w:p w14:paraId="6F9DB604" w14:textId="77777777" w:rsidR="006B3CCC" w:rsidRPr="004B5CBB" w:rsidRDefault="006B3CCC" w:rsidP="006B3CCC">
      <w:pPr>
        <w:spacing w:before="120" w:line="264" w:lineRule="auto"/>
        <w:rPr>
          <w:rFonts w:asciiTheme="majorHAnsi" w:hAnsiTheme="majorHAnsi" w:cstheme="majorHAnsi"/>
          <w:b/>
          <w:bCs/>
        </w:rPr>
      </w:pPr>
      <w:r w:rsidRPr="004B5CBB">
        <w:rPr>
          <w:rFonts w:asciiTheme="majorHAnsi" w:hAnsiTheme="majorHAnsi" w:cstheme="majorHAnsi"/>
          <w:b/>
          <w:bCs/>
        </w:rPr>
        <w:t>Module objectives:</w:t>
      </w:r>
    </w:p>
    <w:p w14:paraId="0D196903" w14:textId="77777777" w:rsidR="00296222" w:rsidRPr="00917E4F" w:rsidRDefault="00296222" w:rsidP="00331237">
      <w:pPr>
        <w:pStyle w:val="ListParagraph"/>
        <w:numPr>
          <w:ilvl w:val="0"/>
          <w:numId w:val="4"/>
        </w:numPr>
        <w:spacing w:before="120" w:line="264" w:lineRule="auto"/>
        <w:ind w:left="714" w:hanging="357"/>
        <w:contextualSpacing w:val="0"/>
        <w:rPr>
          <w:rFonts w:asciiTheme="majorHAnsi" w:hAnsiTheme="majorHAnsi" w:cstheme="majorHAnsi"/>
        </w:rPr>
      </w:pPr>
      <w:r w:rsidRPr="00917E4F">
        <w:rPr>
          <w:rFonts w:asciiTheme="majorHAnsi" w:hAnsiTheme="majorHAnsi" w:cstheme="majorHAnsi"/>
        </w:rPr>
        <w:t>Learn the 7 key wellbeing conversations to have with your colleagues and team</w:t>
      </w:r>
    </w:p>
    <w:p w14:paraId="53CEFA57" w14:textId="6B63C5EB" w:rsidR="006B3CCC" w:rsidRPr="00917E4F" w:rsidRDefault="00FA1909" w:rsidP="006B3CCC">
      <w:pPr>
        <w:pStyle w:val="ListParagraph"/>
        <w:numPr>
          <w:ilvl w:val="0"/>
          <w:numId w:val="4"/>
        </w:numPr>
        <w:spacing w:before="120" w:line="264" w:lineRule="auto"/>
        <w:rPr>
          <w:rFonts w:asciiTheme="majorHAnsi" w:hAnsiTheme="majorHAnsi" w:cstheme="majorHAnsi"/>
        </w:rPr>
      </w:pPr>
      <w:r w:rsidRPr="00917E4F">
        <w:rPr>
          <w:rFonts w:asciiTheme="majorHAnsi" w:hAnsiTheme="majorHAnsi" w:cstheme="majorHAnsi"/>
        </w:rPr>
        <w:t>Equip you with practical tips you can use to enhance your own wellbeing</w:t>
      </w:r>
      <w:r w:rsidR="005C501F" w:rsidRPr="00917E4F">
        <w:rPr>
          <w:rFonts w:asciiTheme="majorHAnsi" w:hAnsiTheme="majorHAnsi" w:cstheme="majorHAnsi"/>
        </w:rPr>
        <w:t xml:space="preserve"> right away</w:t>
      </w:r>
    </w:p>
    <w:p w14:paraId="6DACBEC1" w14:textId="4EC971A4" w:rsidR="005C501F" w:rsidRDefault="00510AB2" w:rsidP="006B3CCC">
      <w:pPr>
        <w:pStyle w:val="ListParagraph"/>
        <w:numPr>
          <w:ilvl w:val="0"/>
          <w:numId w:val="4"/>
        </w:numPr>
        <w:spacing w:before="120" w:line="264" w:lineRule="auto"/>
        <w:rPr>
          <w:rFonts w:asciiTheme="majorHAnsi" w:hAnsiTheme="majorHAnsi" w:cstheme="majorHAnsi"/>
        </w:rPr>
      </w:pPr>
      <w:r w:rsidRPr="00917E4F">
        <w:rPr>
          <w:rFonts w:asciiTheme="majorHAnsi" w:hAnsiTheme="majorHAnsi" w:cstheme="majorHAnsi"/>
        </w:rPr>
        <w:t xml:space="preserve">Consolidate your learning from the previous modules so that you feel confident to use the </w:t>
      </w:r>
      <w:r w:rsidR="00917E4F" w:rsidRPr="00917E4F">
        <w:rPr>
          <w:rFonts w:asciiTheme="majorHAnsi" w:hAnsiTheme="majorHAnsi" w:cstheme="majorHAnsi"/>
        </w:rPr>
        <w:t>strategies you’ve explored</w:t>
      </w:r>
    </w:p>
    <w:p w14:paraId="5DBBC2C3" w14:textId="40CD1A58" w:rsidR="006B3CCC" w:rsidRPr="00CB593E" w:rsidRDefault="000426A1" w:rsidP="00AC65B4">
      <w:pPr>
        <w:pStyle w:val="ListParagraph"/>
        <w:numPr>
          <w:ilvl w:val="0"/>
          <w:numId w:val="4"/>
        </w:numPr>
        <w:spacing w:before="120" w:line="264" w:lineRule="auto"/>
        <w:rPr>
          <w:rFonts w:asciiTheme="majorHAnsi" w:hAnsiTheme="majorHAnsi" w:cstheme="majorHAnsi"/>
          <w:u w:val="single"/>
        </w:rPr>
      </w:pPr>
      <w:r w:rsidRPr="00CB593E">
        <w:rPr>
          <w:rFonts w:asciiTheme="majorHAnsi" w:hAnsiTheme="majorHAnsi" w:cstheme="majorHAnsi"/>
        </w:rPr>
        <w:t>Download your CPD certificate for ½ day’s learning</w:t>
      </w:r>
    </w:p>
    <w:sectPr w:rsidR="006B3CCC" w:rsidRPr="00CB593E" w:rsidSect="00331237">
      <w:headerReference w:type="default" r:id="rId9"/>
      <w:footerReference w:type="even" r:id="rId10"/>
      <w:footerReference w:type="default" r:id="rId11"/>
      <w:pgSz w:w="11900" w:h="16840"/>
      <w:pgMar w:top="7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A600" w14:textId="77777777" w:rsidR="008A0764" w:rsidRDefault="008A0764" w:rsidP="007A5866">
      <w:r>
        <w:separator/>
      </w:r>
    </w:p>
  </w:endnote>
  <w:endnote w:type="continuationSeparator" w:id="0">
    <w:p w14:paraId="48D154CB" w14:textId="77777777" w:rsidR="008A0764" w:rsidRDefault="008A0764" w:rsidP="007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1687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D98E9D" w14:textId="216D65F2" w:rsidR="002626DB" w:rsidRDefault="002626DB" w:rsidP="00F52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89FDC" w14:textId="77777777" w:rsidR="002626DB" w:rsidRDefault="002626DB" w:rsidP="00262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7423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1067C" w14:textId="7850E5E2" w:rsidR="002626DB" w:rsidRDefault="002626DB" w:rsidP="00F52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875A53" w14:textId="197F8EC2" w:rsidR="002626DB" w:rsidRDefault="002626DB" w:rsidP="002626DB">
    <w:pPr>
      <w:pStyle w:val="Footer"/>
      <w:ind w:right="360"/>
    </w:pPr>
    <w:r>
      <w:t>© A Kind Life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623B" w14:textId="77777777" w:rsidR="008A0764" w:rsidRDefault="008A0764" w:rsidP="007A5866">
      <w:r>
        <w:separator/>
      </w:r>
    </w:p>
  </w:footnote>
  <w:footnote w:type="continuationSeparator" w:id="0">
    <w:p w14:paraId="6C818E28" w14:textId="77777777" w:rsidR="008A0764" w:rsidRDefault="008A0764" w:rsidP="007A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4E03" w14:textId="0744A233" w:rsidR="007A5866" w:rsidRDefault="008C26BC" w:rsidP="007A586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F40B0" wp14:editId="7913BD2A">
          <wp:simplePos x="0" y="0"/>
          <wp:positionH relativeFrom="column">
            <wp:posOffset>4417427</wp:posOffset>
          </wp:positionH>
          <wp:positionV relativeFrom="paragraph">
            <wp:posOffset>-70923</wp:posOffset>
          </wp:positionV>
          <wp:extent cx="1748162" cy="1056068"/>
          <wp:effectExtent l="0" t="0" r="4445" b="0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62" cy="105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E454C" w14:textId="77777777" w:rsidR="007A5866" w:rsidRDefault="007A5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2EA4"/>
    <w:multiLevelType w:val="multilevel"/>
    <w:tmpl w:val="0A2C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BB3D9F"/>
    <w:multiLevelType w:val="multilevel"/>
    <w:tmpl w:val="0A2CA246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C104C"/>
    <w:multiLevelType w:val="hybridMultilevel"/>
    <w:tmpl w:val="C3564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7462"/>
    <w:multiLevelType w:val="hybridMultilevel"/>
    <w:tmpl w:val="7D9AFD12"/>
    <w:lvl w:ilvl="0" w:tplc="A78E9F94">
      <w:numFmt w:val="bullet"/>
      <w:lvlText w:val="·"/>
      <w:lvlJc w:val="left"/>
      <w:pPr>
        <w:ind w:left="980" w:hanging="6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907"/>
    <w:multiLevelType w:val="multilevel"/>
    <w:tmpl w:val="1CD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E2249"/>
    <w:multiLevelType w:val="hybridMultilevel"/>
    <w:tmpl w:val="21CC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92B"/>
    <w:multiLevelType w:val="multilevel"/>
    <w:tmpl w:val="1BE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E4B4D"/>
    <w:multiLevelType w:val="hybridMultilevel"/>
    <w:tmpl w:val="AAB8D320"/>
    <w:lvl w:ilvl="0" w:tplc="8A009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49351">
    <w:abstractNumId w:val="2"/>
  </w:num>
  <w:num w:numId="2" w16cid:durableId="1999461858">
    <w:abstractNumId w:val="3"/>
  </w:num>
  <w:num w:numId="3" w16cid:durableId="176963083">
    <w:abstractNumId w:val="7"/>
  </w:num>
  <w:num w:numId="4" w16cid:durableId="356201304">
    <w:abstractNumId w:val="5"/>
  </w:num>
  <w:num w:numId="5" w16cid:durableId="2060666357">
    <w:abstractNumId w:val="4"/>
  </w:num>
  <w:num w:numId="6" w16cid:durableId="1212620646">
    <w:abstractNumId w:val="6"/>
  </w:num>
  <w:num w:numId="7" w16cid:durableId="291060526">
    <w:abstractNumId w:val="0"/>
  </w:num>
  <w:num w:numId="8" w16cid:durableId="118228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0A"/>
    <w:rsid w:val="00006D21"/>
    <w:rsid w:val="00013222"/>
    <w:rsid w:val="00013DFA"/>
    <w:rsid w:val="000260AC"/>
    <w:rsid w:val="00031447"/>
    <w:rsid w:val="00035015"/>
    <w:rsid w:val="000426A1"/>
    <w:rsid w:val="00042D15"/>
    <w:rsid w:val="000432D9"/>
    <w:rsid w:val="00050465"/>
    <w:rsid w:val="00057F28"/>
    <w:rsid w:val="00074585"/>
    <w:rsid w:val="000749EC"/>
    <w:rsid w:val="00075E36"/>
    <w:rsid w:val="000812CD"/>
    <w:rsid w:val="00084C30"/>
    <w:rsid w:val="000936BC"/>
    <w:rsid w:val="000A1CFF"/>
    <w:rsid w:val="000B0DB4"/>
    <w:rsid w:val="000C213A"/>
    <w:rsid w:val="000E2B0D"/>
    <w:rsid w:val="000E342C"/>
    <w:rsid w:val="000F35B9"/>
    <w:rsid w:val="000F645F"/>
    <w:rsid w:val="0010078B"/>
    <w:rsid w:val="00130A24"/>
    <w:rsid w:val="0013594C"/>
    <w:rsid w:val="00143C08"/>
    <w:rsid w:val="00156E2A"/>
    <w:rsid w:val="001662B5"/>
    <w:rsid w:val="00175F99"/>
    <w:rsid w:val="001916F6"/>
    <w:rsid w:val="001936CF"/>
    <w:rsid w:val="0019587F"/>
    <w:rsid w:val="001B2E35"/>
    <w:rsid w:val="001B5177"/>
    <w:rsid w:val="001F0D13"/>
    <w:rsid w:val="001F1780"/>
    <w:rsid w:val="001F395B"/>
    <w:rsid w:val="001F3B02"/>
    <w:rsid w:val="001F4F1E"/>
    <w:rsid w:val="00203D64"/>
    <w:rsid w:val="00206BCD"/>
    <w:rsid w:val="0022057E"/>
    <w:rsid w:val="00220EFF"/>
    <w:rsid w:val="00223E25"/>
    <w:rsid w:val="00233843"/>
    <w:rsid w:val="002406A1"/>
    <w:rsid w:val="00243511"/>
    <w:rsid w:val="00250C28"/>
    <w:rsid w:val="002626DB"/>
    <w:rsid w:val="00271C54"/>
    <w:rsid w:val="00272187"/>
    <w:rsid w:val="00281793"/>
    <w:rsid w:val="00283302"/>
    <w:rsid w:val="00283DCD"/>
    <w:rsid w:val="00286AFD"/>
    <w:rsid w:val="00293F03"/>
    <w:rsid w:val="00296222"/>
    <w:rsid w:val="002B6CB8"/>
    <w:rsid w:val="002C0A08"/>
    <w:rsid w:val="002C6FC3"/>
    <w:rsid w:val="002D123B"/>
    <w:rsid w:val="002D319E"/>
    <w:rsid w:val="002E4E6A"/>
    <w:rsid w:val="002E6007"/>
    <w:rsid w:val="003071A9"/>
    <w:rsid w:val="00311218"/>
    <w:rsid w:val="0032561A"/>
    <w:rsid w:val="00331237"/>
    <w:rsid w:val="003378E2"/>
    <w:rsid w:val="003456AE"/>
    <w:rsid w:val="003465A7"/>
    <w:rsid w:val="003557C3"/>
    <w:rsid w:val="003619A2"/>
    <w:rsid w:val="00363A05"/>
    <w:rsid w:val="003644DF"/>
    <w:rsid w:val="003651FC"/>
    <w:rsid w:val="00365431"/>
    <w:rsid w:val="00373D05"/>
    <w:rsid w:val="00375B61"/>
    <w:rsid w:val="00382676"/>
    <w:rsid w:val="003863F0"/>
    <w:rsid w:val="003966D7"/>
    <w:rsid w:val="00397028"/>
    <w:rsid w:val="003A39FF"/>
    <w:rsid w:val="003B1D04"/>
    <w:rsid w:val="003B20CE"/>
    <w:rsid w:val="003B3C67"/>
    <w:rsid w:val="003C21B8"/>
    <w:rsid w:val="003C272A"/>
    <w:rsid w:val="003C4C73"/>
    <w:rsid w:val="003C7B20"/>
    <w:rsid w:val="003D7A30"/>
    <w:rsid w:val="003E2446"/>
    <w:rsid w:val="003E370D"/>
    <w:rsid w:val="00401EF1"/>
    <w:rsid w:val="00443410"/>
    <w:rsid w:val="00443703"/>
    <w:rsid w:val="00443CA7"/>
    <w:rsid w:val="0044548B"/>
    <w:rsid w:val="004460F0"/>
    <w:rsid w:val="004531D9"/>
    <w:rsid w:val="00460F7A"/>
    <w:rsid w:val="00490575"/>
    <w:rsid w:val="004A53EB"/>
    <w:rsid w:val="004B2218"/>
    <w:rsid w:val="004B5CBB"/>
    <w:rsid w:val="004D6446"/>
    <w:rsid w:val="004E1DDA"/>
    <w:rsid w:val="004F4D22"/>
    <w:rsid w:val="005061C7"/>
    <w:rsid w:val="00510AB2"/>
    <w:rsid w:val="00514BC0"/>
    <w:rsid w:val="005334ED"/>
    <w:rsid w:val="0053760A"/>
    <w:rsid w:val="00542537"/>
    <w:rsid w:val="005477C8"/>
    <w:rsid w:val="005601FC"/>
    <w:rsid w:val="00562F60"/>
    <w:rsid w:val="00567039"/>
    <w:rsid w:val="0058722D"/>
    <w:rsid w:val="005922F4"/>
    <w:rsid w:val="00596D73"/>
    <w:rsid w:val="005C501F"/>
    <w:rsid w:val="005D5342"/>
    <w:rsid w:val="005E660C"/>
    <w:rsid w:val="005F15C2"/>
    <w:rsid w:val="005F2C48"/>
    <w:rsid w:val="005F5D21"/>
    <w:rsid w:val="005F5ECB"/>
    <w:rsid w:val="005F7005"/>
    <w:rsid w:val="006115F4"/>
    <w:rsid w:val="0061357C"/>
    <w:rsid w:val="006220E6"/>
    <w:rsid w:val="00622120"/>
    <w:rsid w:val="00627E2A"/>
    <w:rsid w:val="006307B7"/>
    <w:rsid w:val="00631012"/>
    <w:rsid w:val="00631485"/>
    <w:rsid w:val="0063166D"/>
    <w:rsid w:val="006352C8"/>
    <w:rsid w:val="00636B82"/>
    <w:rsid w:val="00646511"/>
    <w:rsid w:val="00654CEA"/>
    <w:rsid w:val="006950D9"/>
    <w:rsid w:val="006A3F66"/>
    <w:rsid w:val="006A4A2A"/>
    <w:rsid w:val="006B11A8"/>
    <w:rsid w:val="006B1D5C"/>
    <w:rsid w:val="006B2318"/>
    <w:rsid w:val="006B315E"/>
    <w:rsid w:val="006B3CCC"/>
    <w:rsid w:val="006C5644"/>
    <w:rsid w:val="006D0226"/>
    <w:rsid w:val="006D2720"/>
    <w:rsid w:val="006E1293"/>
    <w:rsid w:val="006E1876"/>
    <w:rsid w:val="006E208B"/>
    <w:rsid w:val="006E7F51"/>
    <w:rsid w:val="007041E5"/>
    <w:rsid w:val="00707264"/>
    <w:rsid w:val="0071462D"/>
    <w:rsid w:val="007234A6"/>
    <w:rsid w:val="007441E8"/>
    <w:rsid w:val="00745F11"/>
    <w:rsid w:val="0074737E"/>
    <w:rsid w:val="007518AE"/>
    <w:rsid w:val="00757E70"/>
    <w:rsid w:val="00772AB6"/>
    <w:rsid w:val="007866A5"/>
    <w:rsid w:val="00792877"/>
    <w:rsid w:val="007A4BD7"/>
    <w:rsid w:val="007A5866"/>
    <w:rsid w:val="007A5E45"/>
    <w:rsid w:val="007A67A4"/>
    <w:rsid w:val="007C3CF7"/>
    <w:rsid w:val="007C4546"/>
    <w:rsid w:val="007D4ECF"/>
    <w:rsid w:val="007D56A5"/>
    <w:rsid w:val="007E7C38"/>
    <w:rsid w:val="007F7B50"/>
    <w:rsid w:val="00801D5A"/>
    <w:rsid w:val="00806EA7"/>
    <w:rsid w:val="00807672"/>
    <w:rsid w:val="008261C5"/>
    <w:rsid w:val="0083746F"/>
    <w:rsid w:val="0084168C"/>
    <w:rsid w:val="00844AC3"/>
    <w:rsid w:val="00857C70"/>
    <w:rsid w:val="00857E38"/>
    <w:rsid w:val="008743DF"/>
    <w:rsid w:val="008912A3"/>
    <w:rsid w:val="00891395"/>
    <w:rsid w:val="00893538"/>
    <w:rsid w:val="008A0764"/>
    <w:rsid w:val="008A5307"/>
    <w:rsid w:val="008B17A9"/>
    <w:rsid w:val="008B3C2E"/>
    <w:rsid w:val="008B4696"/>
    <w:rsid w:val="008B6C50"/>
    <w:rsid w:val="008C26BC"/>
    <w:rsid w:val="008C536E"/>
    <w:rsid w:val="008D4200"/>
    <w:rsid w:val="008F4AA8"/>
    <w:rsid w:val="00903990"/>
    <w:rsid w:val="009049D7"/>
    <w:rsid w:val="00917E4F"/>
    <w:rsid w:val="009200A3"/>
    <w:rsid w:val="00920675"/>
    <w:rsid w:val="009226E3"/>
    <w:rsid w:val="00944423"/>
    <w:rsid w:val="009534D3"/>
    <w:rsid w:val="00953C48"/>
    <w:rsid w:val="00956066"/>
    <w:rsid w:val="00961DCC"/>
    <w:rsid w:val="00962775"/>
    <w:rsid w:val="00962973"/>
    <w:rsid w:val="00971C62"/>
    <w:rsid w:val="00974CC7"/>
    <w:rsid w:val="009768C3"/>
    <w:rsid w:val="00987D06"/>
    <w:rsid w:val="0099253E"/>
    <w:rsid w:val="009932A1"/>
    <w:rsid w:val="009A32E5"/>
    <w:rsid w:val="009B7BFD"/>
    <w:rsid w:val="009B7CF4"/>
    <w:rsid w:val="009F2C7E"/>
    <w:rsid w:val="009F3158"/>
    <w:rsid w:val="00A00E48"/>
    <w:rsid w:val="00A05026"/>
    <w:rsid w:val="00A05E49"/>
    <w:rsid w:val="00A2314E"/>
    <w:rsid w:val="00A2553B"/>
    <w:rsid w:val="00A26536"/>
    <w:rsid w:val="00A31757"/>
    <w:rsid w:val="00A51815"/>
    <w:rsid w:val="00A56FAF"/>
    <w:rsid w:val="00A64626"/>
    <w:rsid w:val="00A668F9"/>
    <w:rsid w:val="00A77421"/>
    <w:rsid w:val="00A77D5F"/>
    <w:rsid w:val="00A87328"/>
    <w:rsid w:val="00A95842"/>
    <w:rsid w:val="00A973E4"/>
    <w:rsid w:val="00AB013A"/>
    <w:rsid w:val="00AC1290"/>
    <w:rsid w:val="00AD1D32"/>
    <w:rsid w:val="00AD1D4D"/>
    <w:rsid w:val="00AE2619"/>
    <w:rsid w:val="00AF71E9"/>
    <w:rsid w:val="00B015BA"/>
    <w:rsid w:val="00B13D67"/>
    <w:rsid w:val="00B16454"/>
    <w:rsid w:val="00B24A0D"/>
    <w:rsid w:val="00B275BA"/>
    <w:rsid w:val="00B36FDC"/>
    <w:rsid w:val="00B4019D"/>
    <w:rsid w:val="00B40312"/>
    <w:rsid w:val="00B405DA"/>
    <w:rsid w:val="00B46F9A"/>
    <w:rsid w:val="00B52BA5"/>
    <w:rsid w:val="00B53C65"/>
    <w:rsid w:val="00B55AE3"/>
    <w:rsid w:val="00B66977"/>
    <w:rsid w:val="00B6759C"/>
    <w:rsid w:val="00B749E2"/>
    <w:rsid w:val="00B913C2"/>
    <w:rsid w:val="00B943EA"/>
    <w:rsid w:val="00BA14EE"/>
    <w:rsid w:val="00BC2A75"/>
    <w:rsid w:val="00BC52C7"/>
    <w:rsid w:val="00BD2E4C"/>
    <w:rsid w:val="00BE03E8"/>
    <w:rsid w:val="00BE46C9"/>
    <w:rsid w:val="00C00481"/>
    <w:rsid w:val="00C05F3B"/>
    <w:rsid w:val="00C1473F"/>
    <w:rsid w:val="00C24585"/>
    <w:rsid w:val="00C342BD"/>
    <w:rsid w:val="00C3577B"/>
    <w:rsid w:val="00C41B90"/>
    <w:rsid w:val="00C54A18"/>
    <w:rsid w:val="00C646AE"/>
    <w:rsid w:val="00C652F7"/>
    <w:rsid w:val="00C67358"/>
    <w:rsid w:val="00C71440"/>
    <w:rsid w:val="00C71C55"/>
    <w:rsid w:val="00C814A8"/>
    <w:rsid w:val="00C92EC6"/>
    <w:rsid w:val="00C95C2C"/>
    <w:rsid w:val="00CA177E"/>
    <w:rsid w:val="00CB0222"/>
    <w:rsid w:val="00CB3A40"/>
    <w:rsid w:val="00CB593E"/>
    <w:rsid w:val="00CB7156"/>
    <w:rsid w:val="00CC1D88"/>
    <w:rsid w:val="00CE666C"/>
    <w:rsid w:val="00CF61B9"/>
    <w:rsid w:val="00D06FD5"/>
    <w:rsid w:val="00D21A1B"/>
    <w:rsid w:val="00D255A3"/>
    <w:rsid w:val="00D26FE5"/>
    <w:rsid w:val="00D32952"/>
    <w:rsid w:val="00D55079"/>
    <w:rsid w:val="00D56ECD"/>
    <w:rsid w:val="00D63888"/>
    <w:rsid w:val="00D66CD7"/>
    <w:rsid w:val="00D74774"/>
    <w:rsid w:val="00D770FC"/>
    <w:rsid w:val="00D91522"/>
    <w:rsid w:val="00DB569B"/>
    <w:rsid w:val="00DB6C23"/>
    <w:rsid w:val="00DD7664"/>
    <w:rsid w:val="00DF0D26"/>
    <w:rsid w:val="00DF3695"/>
    <w:rsid w:val="00E053E2"/>
    <w:rsid w:val="00E14AA2"/>
    <w:rsid w:val="00E20064"/>
    <w:rsid w:val="00E25E6A"/>
    <w:rsid w:val="00E4185A"/>
    <w:rsid w:val="00E53C21"/>
    <w:rsid w:val="00E55B3C"/>
    <w:rsid w:val="00E6274F"/>
    <w:rsid w:val="00E74C11"/>
    <w:rsid w:val="00E80063"/>
    <w:rsid w:val="00E80D73"/>
    <w:rsid w:val="00E84EFB"/>
    <w:rsid w:val="00E930A2"/>
    <w:rsid w:val="00E93507"/>
    <w:rsid w:val="00EA3317"/>
    <w:rsid w:val="00EB3369"/>
    <w:rsid w:val="00EC79E9"/>
    <w:rsid w:val="00ED1CB7"/>
    <w:rsid w:val="00EE3FAB"/>
    <w:rsid w:val="00EE7485"/>
    <w:rsid w:val="00EF58E3"/>
    <w:rsid w:val="00F33819"/>
    <w:rsid w:val="00F3492C"/>
    <w:rsid w:val="00F55797"/>
    <w:rsid w:val="00F77B94"/>
    <w:rsid w:val="00F80882"/>
    <w:rsid w:val="00F8357D"/>
    <w:rsid w:val="00F83F04"/>
    <w:rsid w:val="00F96DD1"/>
    <w:rsid w:val="00FA1909"/>
    <w:rsid w:val="00FA3907"/>
    <w:rsid w:val="00FC0ECD"/>
    <w:rsid w:val="00FD4378"/>
    <w:rsid w:val="00FD65F0"/>
    <w:rsid w:val="00FE108B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33810"/>
  <w14:defaultImageDpi w14:val="32767"/>
  <w15:chartTrackingRefBased/>
  <w15:docId w15:val="{94F59F42-316C-D842-94CF-FE17D70A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1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1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866"/>
  </w:style>
  <w:style w:type="paragraph" w:styleId="Footer">
    <w:name w:val="footer"/>
    <w:basedOn w:val="Normal"/>
    <w:link w:val="FooterChar"/>
    <w:uiPriority w:val="99"/>
    <w:unhideWhenUsed/>
    <w:rsid w:val="007A5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866"/>
  </w:style>
  <w:style w:type="character" w:styleId="PageNumber">
    <w:name w:val="page number"/>
    <w:basedOn w:val="DefaultParagraphFont"/>
    <w:uiPriority w:val="99"/>
    <w:semiHidden/>
    <w:unhideWhenUsed/>
    <w:rsid w:val="002626DB"/>
  </w:style>
  <w:style w:type="numbering" w:customStyle="1" w:styleId="CurrentList1">
    <w:name w:val="Current List1"/>
    <w:uiPriority w:val="99"/>
    <w:rsid w:val="0033123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7" ma:contentTypeDescription="Create a new document." ma:contentTypeScope="" ma:versionID="6585fbf9bb8b7a9cfacf57f566e16714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60dc39cff8991c4c8072ea1cae3ff422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e4348a-d1b2-4097-b21e-7ed78eaae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28919a-908f-4a7e-bdaf-af2f662e1869}" ma:internalName="TaxCatchAll" ma:showField="CatchAllData" ma:web="394027af-35d9-4c88-8584-9b352b36e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524E9-1EF9-4535-90B3-8C5115E9BEC3}"/>
</file>

<file path=customXml/itemProps2.xml><?xml version="1.0" encoding="utf-8"?>
<ds:datastoreItem xmlns:ds="http://schemas.openxmlformats.org/officeDocument/2006/customXml" ds:itemID="{B3E41BC4-DAC2-4B50-936E-6FCD5DBF3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Naylor</dc:creator>
  <cp:keywords/>
  <dc:description/>
  <cp:lastModifiedBy>Tim Keogh</cp:lastModifiedBy>
  <cp:revision>3</cp:revision>
  <cp:lastPrinted>2021-02-09T09:37:00Z</cp:lastPrinted>
  <dcterms:created xsi:type="dcterms:W3CDTF">2022-06-07T15:33:00Z</dcterms:created>
  <dcterms:modified xsi:type="dcterms:W3CDTF">2022-06-07T15:35:00Z</dcterms:modified>
</cp:coreProperties>
</file>